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77" w:rsidRPr="00AA2F83" w:rsidRDefault="00B00377" w:rsidP="00B00377">
      <w:pPr>
        <w:spacing w:line="640" w:lineRule="exact"/>
        <w:jc w:val="left"/>
        <w:rPr>
          <w:rFonts w:ascii="黑体" w:eastAsia="黑体" w:hAnsi="黑体"/>
          <w:color w:val="000000"/>
          <w:sz w:val="32"/>
          <w:szCs w:val="32"/>
        </w:rPr>
      </w:pPr>
      <w:r w:rsidRPr="00AA2F83">
        <w:rPr>
          <w:rFonts w:ascii="黑体" w:eastAsia="黑体" w:hAnsi="黑体"/>
          <w:color w:val="000000"/>
          <w:sz w:val="32"/>
          <w:szCs w:val="32"/>
        </w:rPr>
        <w:t>附件2</w:t>
      </w:r>
    </w:p>
    <w:p w:rsidR="00B00377" w:rsidRPr="00BF0177" w:rsidRDefault="00B00377" w:rsidP="00B00377">
      <w:pPr>
        <w:spacing w:line="640" w:lineRule="exact"/>
        <w:rPr>
          <w:rFonts w:eastAsia="仿宋_GB2312"/>
          <w:sz w:val="32"/>
          <w:szCs w:val="32"/>
        </w:rPr>
      </w:pPr>
    </w:p>
    <w:p w:rsidR="00B00377" w:rsidRPr="00BF0177" w:rsidRDefault="00B00377" w:rsidP="00B00377">
      <w:pPr>
        <w:spacing w:line="760" w:lineRule="exact"/>
        <w:jc w:val="center"/>
        <w:rPr>
          <w:rFonts w:eastAsia="方正小标宋简体"/>
          <w:kern w:val="0"/>
          <w:sz w:val="44"/>
          <w:szCs w:val="44"/>
        </w:rPr>
      </w:pPr>
      <w:r w:rsidRPr="00BF0177">
        <w:rPr>
          <w:rFonts w:eastAsia="方正小标宋简体"/>
          <w:kern w:val="0"/>
          <w:sz w:val="44"/>
          <w:szCs w:val="44"/>
        </w:rPr>
        <w:t>浙江省住房和城乡建设系统</w:t>
      </w:r>
    </w:p>
    <w:p w:rsidR="00B00377" w:rsidRPr="00BF0177" w:rsidRDefault="00B00377" w:rsidP="00B00377">
      <w:pPr>
        <w:spacing w:line="760" w:lineRule="exact"/>
        <w:jc w:val="center"/>
        <w:rPr>
          <w:rFonts w:eastAsia="方正小标宋简体"/>
          <w:kern w:val="0"/>
          <w:sz w:val="44"/>
          <w:szCs w:val="44"/>
        </w:rPr>
      </w:pPr>
      <w:r w:rsidRPr="00BF0177">
        <w:rPr>
          <w:rFonts w:eastAsia="方正小标宋简体"/>
          <w:kern w:val="0"/>
          <w:sz w:val="44"/>
          <w:szCs w:val="44"/>
        </w:rPr>
        <w:t>重大行政执法决定法制审核规程</w:t>
      </w:r>
    </w:p>
    <w:p w:rsidR="00B00377" w:rsidRPr="00BF0177" w:rsidRDefault="00B00377" w:rsidP="00B00377">
      <w:pPr>
        <w:spacing w:line="640" w:lineRule="exact"/>
        <w:rPr>
          <w:rFonts w:eastAsia="仿宋_GB2312"/>
          <w:b/>
          <w:bCs/>
          <w:color w:val="000000"/>
          <w:sz w:val="32"/>
          <w:szCs w:val="32"/>
        </w:rPr>
      </w:pPr>
      <w:r w:rsidRPr="00BF0177">
        <w:rPr>
          <w:rFonts w:eastAsia="仿宋_GB2312"/>
          <w:b/>
          <w:bCs/>
          <w:color w:val="000000"/>
          <w:sz w:val="32"/>
          <w:szCs w:val="32"/>
        </w:rPr>
        <w:t xml:space="preserve">    </w:t>
      </w:r>
    </w:p>
    <w:p w:rsidR="00B00377" w:rsidRPr="00BF0177" w:rsidRDefault="00B00377" w:rsidP="00B00377">
      <w:pPr>
        <w:spacing w:line="640" w:lineRule="exact"/>
        <w:rPr>
          <w:rFonts w:eastAsia="仿宋_GB2312"/>
          <w:color w:val="000000"/>
          <w:sz w:val="32"/>
          <w:szCs w:val="32"/>
        </w:rPr>
      </w:pPr>
      <w:r w:rsidRPr="00BF0177">
        <w:rPr>
          <w:rFonts w:eastAsia="仿宋_GB2312"/>
          <w:b/>
          <w:bCs/>
          <w:color w:val="000000"/>
          <w:sz w:val="32"/>
          <w:szCs w:val="32"/>
        </w:rPr>
        <w:t xml:space="preserve">    </w:t>
      </w:r>
      <w:r w:rsidRPr="00BF0177">
        <w:rPr>
          <w:rFonts w:eastAsia="黑体"/>
          <w:bCs/>
          <w:color w:val="000000"/>
          <w:sz w:val="32"/>
          <w:szCs w:val="32"/>
        </w:rPr>
        <w:t>第一条</w:t>
      </w:r>
      <w:r w:rsidRPr="00BF0177">
        <w:rPr>
          <w:rFonts w:eastAsia="仿宋_GB2312"/>
          <w:color w:val="000000"/>
          <w:sz w:val="32"/>
          <w:szCs w:val="32"/>
        </w:rPr>
        <w:t xml:space="preserve">　为了完善行政执法程序，提高行政执法质量，促进严格规范公正文明执法，根据有关法律、法规、规章和《浙江省重大行政执法决定法制审核办法（试行）》的规定，结合住房城乡建设系统实际，制定本规程。</w:t>
      </w:r>
    </w:p>
    <w:p w:rsidR="00B00377" w:rsidRPr="00BF0177" w:rsidRDefault="00B00377" w:rsidP="00B00377">
      <w:pPr>
        <w:spacing w:line="640" w:lineRule="exact"/>
        <w:ind w:firstLineChars="200" w:firstLine="640"/>
        <w:rPr>
          <w:rFonts w:eastAsia="仿宋_GB2312"/>
          <w:color w:val="000000"/>
          <w:sz w:val="32"/>
          <w:szCs w:val="32"/>
        </w:rPr>
      </w:pPr>
      <w:r w:rsidRPr="00BF0177">
        <w:rPr>
          <w:rFonts w:eastAsia="黑体"/>
          <w:bCs/>
          <w:color w:val="000000"/>
          <w:sz w:val="32"/>
          <w:szCs w:val="32"/>
        </w:rPr>
        <w:t>第二条</w:t>
      </w:r>
      <w:r w:rsidRPr="00BF0177">
        <w:rPr>
          <w:rFonts w:eastAsia="仿宋_GB2312"/>
          <w:color w:val="000000"/>
          <w:sz w:val="32"/>
          <w:szCs w:val="32"/>
        </w:rPr>
        <w:t xml:space="preserve">　本规程所称重大行政执法决定，包括下列情形：</w:t>
      </w:r>
    </w:p>
    <w:p w:rsidR="00B00377" w:rsidRPr="00BF0177" w:rsidRDefault="00B00377" w:rsidP="00B00377">
      <w:pPr>
        <w:spacing w:line="640" w:lineRule="exact"/>
        <w:ind w:firstLineChars="200" w:firstLine="640"/>
        <w:rPr>
          <w:rFonts w:eastAsia="仿宋_GB2312"/>
          <w:color w:val="000000"/>
          <w:sz w:val="32"/>
          <w:szCs w:val="32"/>
        </w:rPr>
      </w:pPr>
      <w:r w:rsidRPr="00BF0177">
        <w:rPr>
          <w:rFonts w:eastAsia="仿宋_GB2312"/>
          <w:color w:val="000000"/>
          <w:sz w:val="32"/>
          <w:szCs w:val="32"/>
        </w:rPr>
        <w:t>（一）听证后作出的行政许可决定；</w:t>
      </w:r>
      <w:r w:rsidRPr="00BF0177">
        <w:rPr>
          <w:rFonts w:eastAsia="仿宋_GB2312"/>
          <w:color w:val="000000"/>
          <w:sz w:val="32"/>
          <w:szCs w:val="32"/>
        </w:rPr>
        <w:t xml:space="preserve"> </w:t>
      </w:r>
      <w:r w:rsidRPr="00BF0177">
        <w:rPr>
          <w:rFonts w:eastAsia="仿宋_GB2312"/>
          <w:color w:val="000000"/>
          <w:sz w:val="32"/>
          <w:szCs w:val="32"/>
        </w:rPr>
        <w:br/>
        <w:t xml:space="preserve">    </w:t>
      </w:r>
      <w:r w:rsidRPr="00BF0177">
        <w:rPr>
          <w:rFonts w:eastAsia="仿宋_GB2312"/>
          <w:color w:val="000000"/>
          <w:sz w:val="32"/>
          <w:szCs w:val="32"/>
        </w:rPr>
        <w:t>（二）暂扣或者吊销许可证，责令停产停业，罚款或者没收违法所得、没收非法财物达到规定额度（对个人</w:t>
      </w:r>
      <w:r w:rsidRPr="00BF0177">
        <w:rPr>
          <w:rFonts w:eastAsia="仿宋_GB2312"/>
          <w:color w:val="000000"/>
          <w:sz w:val="32"/>
          <w:szCs w:val="32"/>
        </w:rPr>
        <w:t>5000</w:t>
      </w:r>
      <w:r w:rsidRPr="00BF0177">
        <w:rPr>
          <w:rFonts w:eastAsia="仿宋_GB2312"/>
          <w:color w:val="000000"/>
          <w:sz w:val="32"/>
          <w:szCs w:val="32"/>
        </w:rPr>
        <w:t>元以上、对法人或者其他组织</w:t>
      </w:r>
      <w:r w:rsidRPr="00BF0177">
        <w:rPr>
          <w:rFonts w:eastAsia="仿宋_GB2312"/>
          <w:color w:val="000000"/>
          <w:sz w:val="32"/>
          <w:szCs w:val="32"/>
        </w:rPr>
        <w:t>50000</w:t>
      </w:r>
      <w:r w:rsidRPr="00BF0177">
        <w:rPr>
          <w:rFonts w:eastAsia="仿宋_GB2312"/>
          <w:color w:val="000000"/>
          <w:sz w:val="32"/>
          <w:szCs w:val="32"/>
        </w:rPr>
        <w:t>元以上），以及听证后作出的行政处罚决定；</w:t>
      </w:r>
    </w:p>
    <w:p w:rsidR="00B00377" w:rsidRPr="00BF0177" w:rsidRDefault="00B00377" w:rsidP="00B00377">
      <w:pPr>
        <w:spacing w:line="640" w:lineRule="exact"/>
        <w:ind w:firstLineChars="200" w:firstLine="640"/>
        <w:rPr>
          <w:rFonts w:eastAsia="仿宋_GB2312"/>
          <w:color w:val="000000"/>
          <w:sz w:val="32"/>
          <w:szCs w:val="32"/>
        </w:rPr>
      </w:pPr>
      <w:r w:rsidRPr="00BF0177">
        <w:rPr>
          <w:rFonts w:eastAsia="仿宋_GB2312"/>
          <w:color w:val="000000"/>
          <w:sz w:val="32"/>
          <w:szCs w:val="32"/>
        </w:rPr>
        <w:t>（三）涉及重大公共利益，可能造成重大社会影响或者引发重大社会风险的行政执法决定；</w:t>
      </w:r>
    </w:p>
    <w:p w:rsidR="00B00377" w:rsidRPr="00BF0177" w:rsidRDefault="00B00377" w:rsidP="00B00377">
      <w:pPr>
        <w:spacing w:line="640" w:lineRule="exact"/>
        <w:ind w:firstLineChars="200" w:firstLine="640"/>
        <w:rPr>
          <w:rFonts w:eastAsia="仿宋_GB2312"/>
          <w:color w:val="000000"/>
          <w:sz w:val="32"/>
          <w:szCs w:val="32"/>
        </w:rPr>
      </w:pPr>
      <w:r w:rsidRPr="00BF0177">
        <w:rPr>
          <w:rFonts w:eastAsia="仿宋_GB2312"/>
          <w:color w:val="000000"/>
          <w:sz w:val="32"/>
          <w:szCs w:val="32"/>
        </w:rPr>
        <w:t>（四）直接关系公民、法人或者其他组织重大权益的行政执法决定；</w:t>
      </w:r>
    </w:p>
    <w:p w:rsidR="00B00377" w:rsidRPr="00BF0177" w:rsidRDefault="00B00377" w:rsidP="00B00377">
      <w:pPr>
        <w:spacing w:line="640" w:lineRule="exact"/>
        <w:ind w:firstLineChars="200" w:firstLine="640"/>
        <w:rPr>
          <w:rFonts w:eastAsia="仿宋_GB2312"/>
          <w:color w:val="000000"/>
          <w:sz w:val="32"/>
          <w:szCs w:val="32"/>
        </w:rPr>
      </w:pPr>
      <w:r w:rsidRPr="00BF0177">
        <w:rPr>
          <w:rFonts w:eastAsia="仿宋_GB2312"/>
          <w:color w:val="000000"/>
          <w:sz w:val="32"/>
          <w:szCs w:val="32"/>
        </w:rPr>
        <w:t>（五）法律、法规、规章以及国家和省规定的其他</w:t>
      </w:r>
      <w:r>
        <w:rPr>
          <w:rFonts w:eastAsia="仿宋_GB2312" w:hint="eastAsia"/>
          <w:color w:val="000000"/>
          <w:sz w:val="32"/>
          <w:szCs w:val="32"/>
        </w:rPr>
        <w:t>重大</w:t>
      </w:r>
      <w:r w:rsidRPr="00BF0177">
        <w:rPr>
          <w:rFonts w:eastAsia="仿宋_GB2312"/>
          <w:color w:val="000000"/>
          <w:sz w:val="32"/>
          <w:szCs w:val="32"/>
        </w:rPr>
        <w:t>行政执法决定。</w:t>
      </w:r>
    </w:p>
    <w:p w:rsidR="00B00377" w:rsidRPr="00BF0177" w:rsidRDefault="00B00377" w:rsidP="00B00377">
      <w:pPr>
        <w:spacing w:line="640" w:lineRule="exact"/>
        <w:ind w:firstLineChars="200" w:firstLine="640"/>
        <w:rPr>
          <w:rFonts w:eastAsia="仿宋_GB2312"/>
          <w:color w:val="000000"/>
          <w:sz w:val="32"/>
          <w:szCs w:val="32"/>
        </w:rPr>
      </w:pPr>
      <w:r w:rsidRPr="00BF0177">
        <w:rPr>
          <w:rFonts w:eastAsia="仿宋_GB2312"/>
          <w:color w:val="000000"/>
          <w:sz w:val="32"/>
          <w:szCs w:val="32"/>
        </w:rPr>
        <w:lastRenderedPageBreak/>
        <w:t>各级住房城乡建设部门可以依据前款规定制定重大行政执法决定具体事项目录，并向社会公布。</w:t>
      </w:r>
    </w:p>
    <w:p w:rsidR="00B00377" w:rsidRPr="00BF0177" w:rsidRDefault="00B00377" w:rsidP="00B00377">
      <w:pPr>
        <w:spacing w:line="640" w:lineRule="exact"/>
        <w:rPr>
          <w:rFonts w:eastAsia="仿宋_GB2312"/>
          <w:color w:val="000000"/>
          <w:sz w:val="32"/>
          <w:szCs w:val="32"/>
        </w:rPr>
      </w:pPr>
      <w:r w:rsidRPr="00BF0177">
        <w:rPr>
          <w:rFonts w:eastAsia="仿宋_GB2312"/>
          <w:color w:val="000000"/>
          <w:sz w:val="32"/>
          <w:szCs w:val="32"/>
        </w:rPr>
        <w:t xml:space="preserve">　　</w:t>
      </w:r>
      <w:r w:rsidRPr="00BF0177">
        <w:rPr>
          <w:rFonts w:eastAsia="黑体"/>
          <w:bCs/>
          <w:color w:val="000000"/>
          <w:sz w:val="32"/>
          <w:szCs w:val="32"/>
        </w:rPr>
        <w:t>第三条</w:t>
      </w:r>
      <w:r w:rsidRPr="00BF0177">
        <w:rPr>
          <w:rFonts w:eastAsia="仿宋_GB2312"/>
          <w:color w:val="000000"/>
          <w:sz w:val="32"/>
          <w:szCs w:val="32"/>
        </w:rPr>
        <w:t xml:space="preserve">　各级住房城乡建设部门承担行政执法职责的内设机构或者依法委托的下属单位（以下统称承办</w:t>
      </w:r>
      <w:r w:rsidRPr="00BF0177">
        <w:rPr>
          <w:rFonts w:eastAsia="仿宋_GB2312"/>
          <w:sz w:val="32"/>
          <w:szCs w:val="32"/>
        </w:rPr>
        <w:t>机构）</w:t>
      </w:r>
      <w:proofErr w:type="gramStart"/>
      <w:r w:rsidRPr="00BF0177">
        <w:rPr>
          <w:rFonts w:eastAsia="仿宋_GB2312"/>
          <w:color w:val="000000"/>
          <w:sz w:val="32"/>
          <w:szCs w:val="32"/>
        </w:rPr>
        <w:t>作出</w:t>
      </w:r>
      <w:proofErr w:type="gramEnd"/>
      <w:r w:rsidRPr="00BF0177">
        <w:rPr>
          <w:rFonts w:eastAsia="仿宋_GB2312"/>
          <w:color w:val="000000"/>
          <w:sz w:val="32"/>
          <w:szCs w:val="32"/>
        </w:rPr>
        <w:t>重大行政执法决定前，应当将拟作出的重大行政执法决定报送本部门法制机构进行法制审核。法律、法规、规章规定因情况紧急等原因，需</w:t>
      </w:r>
      <w:proofErr w:type="gramStart"/>
      <w:r w:rsidRPr="00BF0177">
        <w:rPr>
          <w:rFonts w:eastAsia="仿宋_GB2312"/>
          <w:color w:val="000000"/>
          <w:sz w:val="32"/>
          <w:szCs w:val="32"/>
        </w:rPr>
        <w:t>作出</w:t>
      </w:r>
      <w:proofErr w:type="gramEnd"/>
      <w:r w:rsidRPr="00BF0177">
        <w:rPr>
          <w:rFonts w:eastAsia="仿宋_GB2312"/>
          <w:color w:val="000000"/>
          <w:sz w:val="32"/>
          <w:szCs w:val="32"/>
        </w:rPr>
        <w:t>即时性、应急性行政执法决定的除外。</w:t>
      </w:r>
    </w:p>
    <w:p w:rsidR="00B00377" w:rsidRPr="00BF0177" w:rsidRDefault="00B00377" w:rsidP="00B00377">
      <w:pPr>
        <w:spacing w:line="640" w:lineRule="exact"/>
        <w:ind w:firstLineChars="200" w:firstLine="640"/>
        <w:rPr>
          <w:rFonts w:eastAsia="仿宋_GB2312"/>
          <w:kern w:val="0"/>
          <w:sz w:val="24"/>
        </w:rPr>
      </w:pPr>
      <w:r w:rsidRPr="00BF0177">
        <w:rPr>
          <w:rFonts w:eastAsia="黑体"/>
          <w:bCs/>
          <w:color w:val="000000"/>
          <w:sz w:val="32"/>
          <w:szCs w:val="32"/>
        </w:rPr>
        <w:t>第四条</w:t>
      </w:r>
      <w:r w:rsidRPr="00BF0177">
        <w:rPr>
          <w:rFonts w:eastAsia="仿宋_GB2312"/>
          <w:color w:val="000000"/>
          <w:sz w:val="32"/>
          <w:szCs w:val="32"/>
        </w:rPr>
        <w:t xml:space="preserve">　承办机构</w:t>
      </w:r>
      <w:r w:rsidRPr="00BF0177">
        <w:rPr>
          <w:rFonts w:eastAsia="仿宋_GB2312"/>
          <w:kern w:val="0"/>
          <w:sz w:val="32"/>
          <w:szCs w:val="32"/>
        </w:rPr>
        <w:t>报送法制审核时</w:t>
      </w:r>
      <w:r w:rsidRPr="00BF0177">
        <w:rPr>
          <w:rFonts w:eastAsia="仿宋_GB2312"/>
          <w:color w:val="000000"/>
          <w:sz w:val="32"/>
          <w:szCs w:val="32"/>
        </w:rPr>
        <w:t>，应当提</w:t>
      </w:r>
      <w:r>
        <w:rPr>
          <w:rFonts w:eastAsia="仿宋_GB2312" w:hint="eastAsia"/>
          <w:color w:val="000000"/>
          <w:sz w:val="32"/>
          <w:szCs w:val="32"/>
        </w:rPr>
        <w:t>供</w:t>
      </w:r>
      <w:r w:rsidRPr="00BF0177">
        <w:rPr>
          <w:rFonts w:eastAsia="仿宋_GB2312"/>
          <w:color w:val="000000"/>
          <w:sz w:val="32"/>
          <w:szCs w:val="32"/>
        </w:rPr>
        <w:t>下列</w:t>
      </w:r>
      <w:r w:rsidRPr="00BF0177">
        <w:rPr>
          <w:rFonts w:eastAsia="仿宋_GB2312"/>
          <w:kern w:val="0"/>
          <w:sz w:val="32"/>
          <w:szCs w:val="32"/>
        </w:rPr>
        <w:t>材料：</w:t>
      </w:r>
      <w:r w:rsidRPr="00BF0177">
        <w:rPr>
          <w:rFonts w:eastAsia="仿宋_GB2312"/>
          <w:kern w:val="0"/>
          <w:sz w:val="24"/>
        </w:rPr>
        <w:t xml:space="preserve"> </w:t>
      </w:r>
    </w:p>
    <w:p w:rsidR="00B00377" w:rsidRPr="00BF0177" w:rsidRDefault="00B00377" w:rsidP="00B00377">
      <w:pPr>
        <w:widowControl/>
        <w:spacing w:line="640" w:lineRule="exact"/>
        <w:ind w:firstLine="641"/>
        <w:rPr>
          <w:rFonts w:eastAsia="仿宋_GB2312"/>
          <w:kern w:val="0"/>
          <w:sz w:val="32"/>
          <w:szCs w:val="32"/>
        </w:rPr>
      </w:pPr>
      <w:r w:rsidRPr="00BF0177">
        <w:rPr>
          <w:rFonts w:eastAsia="仿宋_GB2312"/>
          <w:kern w:val="0"/>
          <w:sz w:val="32"/>
          <w:szCs w:val="32"/>
        </w:rPr>
        <w:t>（一）拟作出的重大行政执法决定文书；</w:t>
      </w:r>
      <w:r w:rsidRPr="00BF0177">
        <w:rPr>
          <w:rFonts w:eastAsia="仿宋_GB2312"/>
          <w:kern w:val="0"/>
          <w:sz w:val="32"/>
          <w:szCs w:val="32"/>
        </w:rPr>
        <w:br/>
      </w:r>
      <w:r w:rsidRPr="00BF0177">
        <w:rPr>
          <w:rFonts w:eastAsia="仿宋_GB2312"/>
          <w:kern w:val="0"/>
          <w:sz w:val="32"/>
          <w:szCs w:val="32"/>
        </w:rPr>
        <w:t xml:space="preserve">　　（二）全部证据、依据（包括法律、文件依据和标准、规范依据等）；</w:t>
      </w:r>
      <w:r w:rsidRPr="00BF0177">
        <w:rPr>
          <w:rFonts w:eastAsia="仿宋_GB2312"/>
          <w:kern w:val="0"/>
          <w:sz w:val="32"/>
          <w:szCs w:val="32"/>
        </w:rPr>
        <w:br/>
      </w:r>
      <w:r w:rsidRPr="00BF0177">
        <w:rPr>
          <w:rFonts w:eastAsia="仿宋_GB2312"/>
          <w:kern w:val="0"/>
          <w:sz w:val="32"/>
          <w:szCs w:val="32"/>
        </w:rPr>
        <w:t xml:space="preserve">　　（三）行政执法程序相关材料，经听证的应当提交听证笔录；</w:t>
      </w:r>
      <w:r w:rsidRPr="00BF0177">
        <w:rPr>
          <w:rFonts w:eastAsia="仿宋_GB2312"/>
          <w:kern w:val="0"/>
          <w:sz w:val="32"/>
          <w:szCs w:val="32"/>
        </w:rPr>
        <w:br/>
      </w:r>
      <w:r w:rsidRPr="00BF0177">
        <w:rPr>
          <w:rFonts w:eastAsia="仿宋_GB2312"/>
          <w:kern w:val="0"/>
          <w:sz w:val="32"/>
          <w:szCs w:val="32"/>
        </w:rPr>
        <w:t xml:space="preserve">　　（四）本部门法制机构认为需要提</w:t>
      </w:r>
      <w:r>
        <w:rPr>
          <w:rFonts w:eastAsia="仿宋_GB2312" w:hint="eastAsia"/>
          <w:kern w:val="0"/>
          <w:sz w:val="32"/>
          <w:szCs w:val="32"/>
        </w:rPr>
        <w:t>供</w:t>
      </w:r>
      <w:r w:rsidRPr="00BF0177">
        <w:rPr>
          <w:rFonts w:eastAsia="仿宋_GB2312"/>
          <w:kern w:val="0"/>
          <w:sz w:val="32"/>
          <w:szCs w:val="32"/>
        </w:rPr>
        <w:t>的其他材料。</w:t>
      </w:r>
    </w:p>
    <w:p w:rsidR="00B00377" w:rsidRPr="00BF0177" w:rsidRDefault="00B00377" w:rsidP="00B00377">
      <w:pPr>
        <w:widowControl/>
        <w:spacing w:line="640" w:lineRule="exact"/>
        <w:ind w:firstLine="641"/>
        <w:rPr>
          <w:rFonts w:eastAsia="仿宋_GB2312"/>
          <w:kern w:val="0"/>
          <w:sz w:val="32"/>
          <w:szCs w:val="32"/>
        </w:rPr>
      </w:pPr>
      <w:r w:rsidRPr="00BF0177">
        <w:rPr>
          <w:rFonts w:eastAsia="仿宋_GB2312"/>
          <w:sz w:val="32"/>
          <w:szCs w:val="32"/>
        </w:rPr>
        <w:t>承办机构对送审材料的真实性、准确性、完整性负责。</w:t>
      </w:r>
    </w:p>
    <w:p w:rsidR="00B00377" w:rsidRPr="00BF0177" w:rsidRDefault="00B00377" w:rsidP="00B00377">
      <w:pPr>
        <w:spacing w:line="640" w:lineRule="exact"/>
        <w:ind w:firstLine="645"/>
        <w:rPr>
          <w:rFonts w:eastAsia="仿宋_GB2312"/>
          <w:color w:val="000000"/>
          <w:sz w:val="32"/>
          <w:szCs w:val="32"/>
        </w:rPr>
      </w:pPr>
      <w:r w:rsidRPr="00BF0177">
        <w:rPr>
          <w:rFonts w:eastAsia="黑体"/>
          <w:bCs/>
          <w:color w:val="000000"/>
          <w:sz w:val="32"/>
          <w:szCs w:val="32"/>
        </w:rPr>
        <w:t>第五条</w:t>
      </w:r>
      <w:r w:rsidRPr="00BF0177">
        <w:rPr>
          <w:rFonts w:eastAsia="仿宋_GB2312"/>
          <w:color w:val="000000"/>
          <w:sz w:val="32"/>
          <w:szCs w:val="32"/>
        </w:rPr>
        <w:t xml:space="preserve">　法制机构对重大行政执法决定进行法制审核，主要审核下列内容：</w:t>
      </w:r>
      <w:r w:rsidRPr="00BF0177">
        <w:rPr>
          <w:rFonts w:eastAsia="仿宋_GB2312"/>
          <w:color w:val="000000"/>
          <w:sz w:val="32"/>
          <w:szCs w:val="32"/>
        </w:rPr>
        <w:br/>
      </w:r>
      <w:r w:rsidRPr="00BF0177">
        <w:rPr>
          <w:rFonts w:eastAsia="仿宋_GB2312"/>
          <w:color w:val="000000"/>
          <w:sz w:val="32"/>
          <w:szCs w:val="32"/>
        </w:rPr>
        <w:t xml:space="preserve">　　（一）是否属于本部门的职权范围；</w:t>
      </w:r>
      <w:r w:rsidRPr="00BF0177">
        <w:rPr>
          <w:rFonts w:eastAsia="仿宋_GB2312"/>
          <w:color w:val="000000"/>
          <w:sz w:val="32"/>
          <w:szCs w:val="32"/>
        </w:rPr>
        <w:br/>
      </w:r>
      <w:r w:rsidRPr="00BF0177">
        <w:rPr>
          <w:rFonts w:eastAsia="仿宋_GB2312"/>
          <w:color w:val="000000"/>
          <w:sz w:val="32"/>
          <w:szCs w:val="32"/>
        </w:rPr>
        <w:t xml:space="preserve">　　（二）行政执法人员是否具备执法资格；</w:t>
      </w:r>
      <w:r w:rsidRPr="00BF0177">
        <w:rPr>
          <w:rFonts w:eastAsia="仿宋_GB2312"/>
          <w:color w:val="000000"/>
          <w:sz w:val="32"/>
          <w:szCs w:val="32"/>
        </w:rPr>
        <w:br/>
      </w:r>
      <w:r w:rsidRPr="00BF0177">
        <w:rPr>
          <w:rFonts w:eastAsia="仿宋_GB2312"/>
          <w:color w:val="000000"/>
          <w:sz w:val="32"/>
          <w:szCs w:val="32"/>
        </w:rPr>
        <w:t xml:space="preserve">　　（三）行政执法程序是否合法；</w:t>
      </w:r>
    </w:p>
    <w:p w:rsidR="00B00377" w:rsidRPr="00BF0177" w:rsidRDefault="00B00377" w:rsidP="00B00377">
      <w:pPr>
        <w:spacing w:line="640" w:lineRule="exact"/>
        <w:ind w:firstLine="645"/>
        <w:rPr>
          <w:rFonts w:eastAsia="仿宋_GB2312"/>
          <w:color w:val="000000"/>
          <w:sz w:val="32"/>
          <w:szCs w:val="32"/>
        </w:rPr>
      </w:pPr>
      <w:r w:rsidRPr="00BF0177">
        <w:rPr>
          <w:rFonts w:eastAsia="仿宋_GB2312"/>
          <w:color w:val="000000"/>
          <w:sz w:val="32"/>
          <w:szCs w:val="32"/>
        </w:rPr>
        <w:lastRenderedPageBreak/>
        <w:t>（四）证据是否具备关联性、真实性、合法性，足以证明案件事实；</w:t>
      </w:r>
      <w:r w:rsidRPr="00BF0177">
        <w:rPr>
          <w:rFonts w:eastAsia="仿宋_GB2312"/>
          <w:color w:val="000000"/>
          <w:sz w:val="32"/>
          <w:szCs w:val="32"/>
        </w:rPr>
        <w:br/>
      </w:r>
      <w:r w:rsidRPr="00BF0177">
        <w:rPr>
          <w:rFonts w:eastAsia="仿宋_GB2312"/>
          <w:color w:val="000000"/>
          <w:sz w:val="32"/>
          <w:szCs w:val="32"/>
        </w:rPr>
        <w:t xml:space="preserve">　　（五）适用法律、法规、规章是否准确，裁量基准运用是否适当；</w:t>
      </w:r>
      <w:r w:rsidRPr="00BF0177">
        <w:rPr>
          <w:rFonts w:eastAsia="仿宋_GB2312"/>
          <w:color w:val="000000"/>
          <w:sz w:val="32"/>
          <w:szCs w:val="32"/>
        </w:rPr>
        <w:br/>
        <w:t xml:space="preserve">    </w:t>
      </w:r>
      <w:r w:rsidRPr="00BF0177">
        <w:rPr>
          <w:rFonts w:eastAsia="仿宋_GB2312"/>
          <w:color w:val="000000"/>
          <w:sz w:val="32"/>
          <w:szCs w:val="32"/>
        </w:rPr>
        <w:t>（六）行政执法文书是否要素完备、格式规范。</w:t>
      </w:r>
    </w:p>
    <w:p w:rsidR="00B00377" w:rsidRPr="00BF0177" w:rsidRDefault="00B00377" w:rsidP="00B00377">
      <w:pPr>
        <w:spacing w:line="640" w:lineRule="exact"/>
        <w:ind w:firstLine="660"/>
        <w:rPr>
          <w:rFonts w:eastAsia="仿宋_GB2312"/>
          <w:color w:val="000000"/>
          <w:sz w:val="32"/>
          <w:szCs w:val="32"/>
        </w:rPr>
      </w:pPr>
      <w:r w:rsidRPr="00BF0177">
        <w:rPr>
          <w:rFonts w:eastAsia="黑体"/>
          <w:bCs/>
          <w:color w:val="000000"/>
          <w:sz w:val="32"/>
          <w:szCs w:val="32"/>
        </w:rPr>
        <w:t>第六条</w:t>
      </w:r>
      <w:r w:rsidRPr="00BF0177">
        <w:rPr>
          <w:rFonts w:eastAsia="仿宋_GB2312"/>
          <w:color w:val="000000"/>
          <w:sz w:val="32"/>
          <w:szCs w:val="32"/>
        </w:rPr>
        <w:t xml:space="preserve">　法制机构应当及时审核，严格把关，自收到完整材料之日起</w:t>
      </w:r>
      <w:r w:rsidRPr="00BF0177">
        <w:rPr>
          <w:rFonts w:eastAsia="仿宋_GB2312"/>
          <w:color w:val="000000"/>
          <w:sz w:val="32"/>
          <w:szCs w:val="32"/>
        </w:rPr>
        <w:t>5</w:t>
      </w:r>
      <w:r w:rsidRPr="00BF0177">
        <w:rPr>
          <w:rFonts w:eastAsia="仿宋_GB2312"/>
          <w:color w:val="000000"/>
          <w:sz w:val="32"/>
          <w:szCs w:val="32"/>
        </w:rPr>
        <w:t>个工作日内完成审查，情况复杂的，经法制机构主要负责人批准，可以延长</w:t>
      </w:r>
      <w:r w:rsidRPr="00BF0177">
        <w:rPr>
          <w:rFonts w:eastAsia="仿宋_GB2312"/>
          <w:color w:val="000000"/>
          <w:sz w:val="32"/>
          <w:szCs w:val="32"/>
        </w:rPr>
        <w:t>5</w:t>
      </w:r>
      <w:r w:rsidRPr="00BF0177">
        <w:rPr>
          <w:rFonts w:eastAsia="仿宋_GB2312"/>
          <w:color w:val="000000"/>
          <w:sz w:val="32"/>
          <w:szCs w:val="32"/>
        </w:rPr>
        <w:t>个工作日。</w:t>
      </w:r>
    </w:p>
    <w:p w:rsidR="00B00377" w:rsidRPr="00BF0177" w:rsidRDefault="00B00377" w:rsidP="00B00377">
      <w:pPr>
        <w:spacing w:line="640" w:lineRule="exact"/>
        <w:ind w:firstLine="645"/>
        <w:rPr>
          <w:rFonts w:eastAsia="仿宋_GB2312"/>
          <w:sz w:val="32"/>
          <w:szCs w:val="32"/>
        </w:rPr>
      </w:pPr>
      <w:r w:rsidRPr="00BF0177">
        <w:rPr>
          <w:rFonts w:eastAsia="黑体"/>
          <w:bCs/>
          <w:color w:val="000000"/>
          <w:sz w:val="32"/>
          <w:szCs w:val="32"/>
        </w:rPr>
        <w:t>第七条</w:t>
      </w:r>
      <w:r w:rsidRPr="00BF0177">
        <w:rPr>
          <w:rFonts w:eastAsia="仿宋_GB2312"/>
          <w:b/>
          <w:bCs/>
          <w:color w:val="000000"/>
          <w:sz w:val="32"/>
          <w:szCs w:val="32"/>
        </w:rPr>
        <w:t xml:space="preserve">  </w:t>
      </w:r>
      <w:r w:rsidRPr="00BF0177">
        <w:rPr>
          <w:rFonts w:eastAsia="仿宋_GB2312"/>
          <w:sz w:val="32"/>
          <w:szCs w:val="32"/>
        </w:rPr>
        <w:t>法制审核以书面审核为主，必要时可以会同</w:t>
      </w:r>
      <w:r w:rsidRPr="00BF0177">
        <w:rPr>
          <w:rFonts w:eastAsia="仿宋_GB2312"/>
          <w:color w:val="000000"/>
          <w:sz w:val="32"/>
          <w:szCs w:val="32"/>
        </w:rPr>
        <w:t>承办机构</w:t>
      </w:r>
      <w:r w:rsidRPr="00BF0177">
        <w:rPr>
          <w:rFonts w:eastAsia="仿宋_GB2312"/>
          <w:sz w:val="32"/>
          <w:szCs w:val="32"/>
        </w:rPr>
        <w:t>向有关单位、人员进行调查，涉及专业性较强的问题可以征询有关机构、专家意见或者</w:t>
      </w:r>
      <w:r w:rsidRPr="00BF0177">
        <w:rPr>
          <w:rFonts w:eastAsia="仿宋_GB2312"/>
          <w:color w:val="000000"/>
          <w:sz w:val="32"/>
          <w:szCs w:val="32"/>
        </w:rPr>
        <w:t>组织专家论证。</w:t>
      </w:r>
      <w:r w:rsidRPr="00BF0177">
        <w:rPr>
          <w:rFonts w:eastAsia="仿宋_GB2312"/>
          <w:sz w:val="32"/>
          <w:szCs w:val="32"/>
        </w:rPr>
        <w:t>调查、征询意见、组织专家论证时间不计</w:t>
      </w:r>
      <w:proofErr w:type="gramStart"/>
      <w:r w:rsidRPr="00BF0177">
        <w:rPr>
          <w:rFonts w:eastAsia="仿宋_GB2312"/>
          <w:sz w:val="32"/>
          <w:szCs w:val="32"/>
        </w:rPr>
        <w:t>入法制</w:t>
      </w:r>
      <w:proofErr w:type="gramEnd"/>
      <w:r w:rsidRPr="00BF0177">
        <w:rPr>
          <w:rFonts w:eastAsia="仿宋_GB2312"/>
          <w:sz w:val="32"/>
          <w:szCs w:val="32"/>
        </w:rPr>
        <w:t>审核时限。</w:t>
      </w:r>
    </w:p>
    <w:p w:rsidR="00B00377" w:rsidRPr="00BF0177" w:rsidRDefault="00B00377" w:rsidP="00B00377">
      <w:pPr>
        <w:spacing w:line="640" w:lineRule="exact"/>
        <w:ind w:firstLine="645"/>
        <w:rPr>
          <w:rFonts w:eastAsia="仿宋_GB2312"/>
          <w:color w:val="000000"/>
          <w:sz w:val="32"/>
          <w:szCs w:val="32"/>
        </w:rPr>
      </w:pPr>
      <w:r w:rsidRPr="00BF0177">
        <w:rPr>
          <w:rFonts w:eastAsia="仿宋_GB2312"/>
          <w:color w:val="000000"/>
          <w:sz w:val="32"/>
          <w:szCs w:val="32"/>
        </w:rPr>
        <w:t>法制机构可以委托法律顾问、公职律师或者有关专家协助进行法制审核。</w:t>
      </w:r>
    </w:p>
    <w:p w:rsidR="00B00377" w:rsidRPr="00BF0177" w:rsidRDefault="00B00377" w:rsidP="00B00377">
      <w:pPr>
        <w:spacing w:line="640" w:lineRule="exact"/>
        <w:ind w:firstLine="645"/>
        <w:rPr>
          <w:rFonts w:eastAsia="仿宋_GB2312"/>
          <w:color w:val="000000"/>
          <w:sz w:val="32"/>
          <w:szCs w:val="32"/>
        </w:rPr>
      </w:pPr>
      <w:r w:rsidRPr="00BF0177">
        <w:rPr>
          <w:rFonts w:eastAsia="黑体"/>
          <w:bCs/>
          <w:color w:val="000000"/>
          <w:sz w:val="32"/>
          <w:szCs w:val="32"/>
        </w:rPr>
        <w:t>第八条</w:t>
      </w:r>
      <w:r w:rsidRPr="00BF0177">
        <w:rPr>
          <w:rFonts w:eastAsia="仿宋_GB2312"/>
          <w:b/>
          <w:bCs/>
          <w:color w:val="000000"/>
          <w:sz w:val="32"/>
          <w:szCs w:val="32"/>
        </w:rPr>
        <w:t xml:space="preserve">  </w:t>
      </w:r>
      <w:r w:rsidRPr="00BF0177">
        <w:rPr>
          <w:rFonts w:eastAsia="仿宋_GB2312"/>
          <w:color w:val="000000"/>
          <w:sz w:val="32"/>
          <w:szCs w:val="32"/>
        </w:rPr>
        <w:t>法制机构审核后，按照下列规定出具审核意见：</w:t>
      </w:r>
    </w:p>
    <w:p w:rsidR="00B00377" w:rsidRPr="00BF0177" w:rsidRDefault="00B00377" w:rsidP="00B00377">
      <w:pPr>
        <w:widowControl/>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（一）合法性没有问题的，提出审核通过的意见；</w:t>
      </w:r>
      <w:r w:rsidRPr="00BF0177">
        <w:rPr>
          <w:rFonts w:eastAsia="仿宋_GB2312"/>
          <w:color w:val="000000"/>
          <w:sz w:val="32"/>
          <w:szCs w:val="32"/>
        </w:rPr>
        <w:t xml:space="preserve"> </w:t>
      </w:r>
    </w:p>
    <w:p w:rsidR="00B00377" w:rsidRPr="00BF0177" w:rsidRDefault="00B00377" w:rsidP="00B00377">
      <w:pPr>
        <w:widowControl/>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（二）合法性存在问题的，指出具体问题，并提出</w:t>
      </w:r>
      <w:r>
        <w:rPr>
          <w:rFonts w:eastAsia="仿宋_GB2312" w:hint="eastAsia"/>
          <w:color w:val="000000"/>
          <w:sz w:val="32"/>
          <w:szCs w:val="32"/>
        </w:rPr>
        <w:t>处理</w:t>
      </w:r>
      <w:r w:rsidRPr="00BF0177">
        <w:rPr>
          <w:rFonts w:eastAsia="仿宋_GB2312"/>
          <w:color w:val="000000"/>
          <w:sz w:val="32"/>
          <w:szCs w:val="32"/>
        </w:rPr>
        <w:t>意见；</w:t>
      </w:r>
    </w:p>
    <w:p w:rsidR="00B00377" w:rsidRPr="00BF0177" w:rsidRDefault="00B00377" w:rsidP="00B00377">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（三）不属于重大行政执法决定的，退回承办机构。</w:t>
      </w:r>
    </w:p>
    <w:p w:rsidR="00B00377" w:rsidRPr="00BF0177" w:rsidRDefault="00B00377" w:rsidP="00B00377">
      <w:pPr>
        <w:spacing w:line="640" w:lineRule="exact"/>
        <w:ind w:firstLine="645"/>
        <w:rPr>
          <w:rFonts w:eastAsia="仿宋_GB2312"/>
          <w:sz w:val="32"/>
          <w:szCs w:val="32"/>
        </w:rPr>
      </w:pPr>
      <w:r w:rsidRPr="00BF0177">
        <w:rPr>
          <w:rFonts w:eastAsia="黑体"/>
          <w:bCs/>
          <w:color w:val="000000"/>
          <w:sz w:val="32"/>
          <w:szCs w:val="32"/>
        </w:rPr>
        <w:t>第九条</w:t>
      </w:r>
      <w:r w:rsidRPr="00BF0177">
        <w:rPr>
          <w:rFonts w:eastAsia="仿宋_GB2312"/>
          <w:sz w:val="32"/>
          <w:szCs w:val="32"/>
        </w:rPr>
        <w:t xml:space="preserve">  </w:t>
      </w:r>
      <w:r w:rsidRPr="00BF0177">
        <w:rPr>
          <w:rFonts w:eastAsia="仿宋_GB2312"/>
          <w:sz w:val="32"/>
          <w:szCs w:val="32"/>
        </w:rPr>
        <w:t>对于法制审核意见认为存在合法性问题的重大行政执法决定，承办机构应当研究</w:t>
      </w:r>
      <w:r>
        <w:rPr>
          <w:rFonts w:eastAsia="仿宋_GB2312" w:hint="eastAsia"/>
          <w:sz w:val="32"/>
          <w:szCs w:val="32"/>
        </w:rPr>
        <w:t>改正</w:t>
      </w:r>
      <w:r w:rsidRPr="00BF0177">
        <w:rPr>
          <w:rFonts w:eastAsia="仿宋_GB2312"/>
          <w:sz w:val="32"/>
          <w:szCs w:val="32"/>
        </w:rPr>
        <w:t>。</w:t>
      </w:r>
    </w:p>
    <w:p w:rsidR="00B00377" w:rsidRPr="00BF0177" w:rsidRDefault="00B00377" w:rsidP="00B00377">
      <w:pPr>
        <w:spacing w:line="640" w:lineRule="exact"/>
        <w:ind w:firstLine="645"/>
        <w:rPr>
          <w:rFonts w:eastAsia="仿宋_GB2312"/>
          <w:sz w:val="32"/>
          <w:szCs w:val="32"/>
        </w:rPr>
      </w:pPr>
      <w:r w:rsidRPr="00BF0177">
        <w:rPr>
          <w:rFonts w:eastAsia="仿宋_GB2312"/>
          <w:sz w:val="32"/>
          <w:szCs w:val="32"/>
        </w:rPr>
        <w:lastRenderedPageBreak/>
        <w:t>承办机构</w:t>
      </w:r>
      <w:r w:rsidRPr="00BF0177">
        <w:rPr>
          <w:rFonts w:eastAsia="仿宋_GB2312"/>
          <w:color w:val="000000"/>
          <w:sz w:val="32"/>
          <w:szCs w:val="32"/>
        </w:rPr>
        <w:t>未完全采纳法制审核意见的，应当在提请集体审议时详细说明理由和依据。</w:t>
      </w:r>
      <w:r w:rsidRPr="00BF0177">
        <w:rPr>
          <w:rFonts w:eastAsia="仿宋_GB2312"/>
          <w:sz w:val="32"/>
          <w:szCs w:val="32"/>
        </w:rPr>
        <w:br/>
      </w:r>
      <w:r w:rsidRPr="00BF0177">
        <w:rPr>
          <w:rFonts w:eastAsia="仿宋_GB2312"/>
          <w:sz w:val="32"/>
          <w:szCs w:val="32"/>
        </w:rPr>
        <w:t xml:space="preserve">　　法制审核意见以及法制审核过程中形成的有关材料，应当归入行政执法案卷的副卷。</w:t>
      </w:r>
    </w:p>
    <w:p w:rsidR="00B00377" w:rsidRPr="00BF0177" w:rsidRDefault="00B00377" w:rsidP="00B00377">
      <w:pPr>
        <w:spacing w:line="640" w:lineRule="exact"/>
        <w:ind w:firstLine="645"/>
        <w:rPr>
          <w:rFonts w:eastAsia="仿宋_GB2312"/>
          <w:sz w:val="32"/>
          <w:szCs w:val="32"/>
        </w:rPr>
      </w:pPr>
      <w:r w:rsidRPr="00BF0177">
        <w:rPr>
          <w:rFonts w:eastAsia="黑体"/>
          <w:bCs/>
          <w:color w:val="000000"/>
          <w:sz w:val="32"/>
          <w:szCs w:val="32"/>
        </w:rPr>
        <w:t>第十条</w:t>
      </w:r>
      <w:r w:rsidRPr="00BF0177">
        <w:rPr>
          <w:rFonts w:eastAsia="仿宋_GB2312"/>
          <w:sz w:val="32"/>
          <w:szCs w:val="32"/>
        </w:rPr>
        <w:t xml:space="preserve">  </w:t>
      </w:r>
      <w:r w:rsidRPr="00BF0177">
        <w:rPr>
          <w:rFonts w:eastAsia="仿宋_GB2312"/>
          <w:sz w:val="32"/>
          <w:szCs w:val="32"/>
        </w:rPr>
        <w:t>需要报送本级人民政府审批的重大行政执法决定，经法制审核后，由承办机构按照相关规定报送。</w:t>
      </w:r>
    </w:p>
    <w:p w:rsidR="00B00377" w:rsidRPr="00BF0177" w:rsidRDefault="00B00377" w:rsidP="00B00377">
      <w:pPr>
        <w:spacing w:line="640" w:lineRule="exact"/>
        <w:ind w:firstLine="645"/>
        <w:rPr>
          <w:rFonts w:eastAsia="仿宋_GB2312"/>
          <w:color w:val="333333"/>
          <w:kern w:val="0"/>
          <w:sz w:val="32"/>
          <w:szCs w:val="32"/>
        </w:rPr>
      </w:pPr>
      <w:r w:rsidRPr="00BF0177">
        <w:rPr>
          <w:rFonts w:eastAsia="黑体"/>
          <w:bCs/>
          <w:color w:val="000000"/>
          <w:sz w:val="32"/>
          <w:szCs w:val="32"/>
        </w:rPr>
        <w:t>第十一条</w:t>
      </w:r>
      <w:r w:rsidRPr="00BF0177">
        <w:rPr>
          <w:rFonts w:eastAsia="仿宋_GB2312"/>
          <w:color w:val="000000"/>
          <w:sz w:val="32"/>
          <w:szCs w:val="32"/>
        </w:rPr>
        <w:t xml:space="preserve">　违反本规程规定，造成严重后果的，对直接主管人员和其他直接责任人员依法给予行政处分。</w:t>
      </w:r>
      <w:r w:rsidRPr="00BF0177">
        <w:rPr>
          <w:rFonts w:eastAsia="仿宋_GB2312"/>
          <w:color w:val="000000"/>
          <w:sz w:val="32"/>
          <w:szCs w:val="32"/>
        </w:rPr>
        <w:br/>
      </w:r>
      <w:r w:rsidRPr="00BF0177">
        <w:rPr>
          <w:rFonts w:eastAsia="仿宋_GB2312"/>
          <w:color w:val="000000"/>
          <w:sz w:val="32"/>
          <w:szCs w:val="32"/>
        </w:rPr>
        <w:t xml:space="preserve">　　</w:t>
      </w:r>
      <w:r w:rsidRPr="00BF0177">
        <w:rPr>
          <w:rFonts w:eastAsia="黑体"/>
          <w:bCs/>
          <w:color w:val="000000"/>
          <w:sz w:val="32"/>
          <w:szCs w:val="32"/>
        </w:rPr>
        <w:t>第十二条</w:t>
      </w:r>
      <w:r w:rsidRPr="00BF0177">
        <w:rPr>
          <w:rFonts w:eastAsia="仿宋_GB2312"/>
          <w:color w:val="000000"/>
          <w:sz w:val="32"/>
          <w:szCs w:val="32"/>
        </w:rPr>
        <w:t xml:space="preserve">　本办法自</w:t>
      </w:r>
      <w:r w:rsidRPr="00BF0177">
        <w:rPr>
          <w:rFonts w:eastAsia="仿宋_GB2312"/>
          <w:color w:val="000000"/>
          <w:sz w:val="32"/>
          <w:szCs w:val="32"/>
        </w:rPr>
        <w:t>2020</w:t>
      </w:r>
      <w:r w:rsidRPr="00BF0177">
        <w:rPr>
          <w:rFonts w:eastAsia="仿宋_GB2312"/>
          <w:color w:val="000000"/>
          <w:sz w:val="32"/>
          <w:szCs w:val="32"/>
        </w:rPr>
        <w:t>年</w:t>
      </w:r>
      <w:r w:rsidRPr="00BF0177">
        <w:rPr>
          <w:rFonts w:eastAsia="仿宋_GB2312"/>
          <w:color w:val="000000"/>
          <w:sz w:val="32"/>
          <w:szCs w:val="32"/>
        </w:rPr>
        <w:t>2</w:t>
      </w:r>
      <w:r w:rsidRPr="00BF0177">
        <w:rPr>
          <w:rFonts w:eastAsia="仿宋_GB2312"/>
          <w:color w:val="000000"/>
          <w:sz w:val="32"/>
          <w:szCs w:val="32"/>
        </w:rPr>
        <w:t>月</w:t>
      </w:r>
      <w:r w:rsidRPr="00BF0177">
        <w:rPr>
          <w:rFonts w:eastAsia="仿宋_GB2312"/>
          <w:color w:val="000000"/>
          <w:sz w:val="32"/>
          <w:szCs w:val="32"/>
        </w:rPr>
        <w:t>1</w:t>
      </w:r>
      <w:r w:rsidRPr="00BF0177">
        <w:rPr>
          <w:rFonts w:eastAsia="仿宋_GB2312"/>
          <w:color w:val="000000"/>
          <w:sz w:val="32"/>
          <w:szCs w:val="32"/>
        </w:rPr>
        <w:t>日起施行。</w:t>
      </w:r>
    </w:p>
    <w:p w:rsidR="00873F6A" w:rsidRPr="00B00377" w:rsidRDefault="00873F6A">
      <w:bookmarkStart w:id="0" w:name="_GoBack"/>
      <w:bookmarkEnd w:id="0"/>
    </w:p>
    <w:sectPr w:rsidR="00873F6A" w:rsidRPr="00B00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77"/>
    <w:rsid w:val="00001907"/>
    <w:rsid w:val="000023A2"/>
    <w:rsid w:val="00005D1E"/>
    <w:rsid w:val="000069C1"/>
    <w:rsid w:val="00022326"/>
    <w:rsid w:val="0002429D"/>
    <w:rsid w:val="0004664B"/>
    <w:rsid w:val="00047329"/>
    <w:rsid w:val="0007387F"/>
    <w:rsid w:val="0008740E"/>
    <w:rsid w:val="000A1923"/>
    <w:rsid w:val="000C08BB"/>
    <w:rsid w:val="000C62C8"/>
    <w:rsid w:val="000D3B1A"/>
    <w:rsid w:val="000E0CEA"/>
    <w:rsid w:val="000E7158"/>
    <w:rsid w:val="000F7BC0"/>
    <w:rsid w:val="000F7C6B"/>
    <w:rsid w:val="001117AC"/>
    <w:rsid w:val="00112350"/>
    <w:rsid w:val="00112A04"/>
    <w:rsid w:val="001251D1"/>
    <w:rsid w:val="0012725B"/>
    <w:rsid w:val="001727C4"/>
    <w:rsid w:val="001919E9"/>
    <w:rsid w:val="001F2876"/>
    <w:rsid w:val="0022098F"/>
    <w:rsid w:val="00220CB0"/>
    <w:rsid w:val="0023588C"/>
    <w:rsid w:val="002479C9"/>
    <w:rsid w:val="0026404A"/>
    <w:rsid w:val="00287CB7"/>
    <w:rsid w:val="00291871"/>
    <w:rsid w:val="002A6E86"/>
    <w:rsid w:val="002D3665"/>
    <w:rsid w:val="002D534E"/>
    <w:rsid w:val="00303965"/>
    <w:rsid w:val="00307D02"/>
    <w:rsid w:val="00312BF4"/>
    <w:rsid w:val="00313AF9"/>
    <w:rsid w:val="00323DAE"/>
    <w:rsid w:val="003329B3"/>
    <w:rsid w:val="00342534"/>
    <w:rsid w:val="00354CDA"/>
    <w:rsid w:val="0035561D"/>
    <w:rsid w:val="003915F3"/>
    <w:rsid w:val="003A64D6"/>
    <w:rsid w:val="003B6C00"/>
    <w:rsid w:val="003D1EB3"/>
    <w:rsid w:val="003D4AE8"/>
    <w:rsid w:val="003E2808"/>
    <w:rsid w:val="003E34D5"/>
    <w:rsid w:val="003E61D4"/>
    <w:rsid w:val="003F16B8"/>
    <w:rsid w:val="00407B07"/>
    <w:rsid w:val="00417D30"/>
    <w:rsid w:val="0043112D"/>
    <w:rsid w:val="00431339"/>
    <w:rsid w:val="004416CB"/>
    <w:rsid w:val="004642E9"/>
    <w:rsid w:val="00472193"/>
    <w:rsid w:val="004D44D7"/>
    <w:rsid w:val="004F08D6"/>
    <w:rsid w:val="004F5C32"/>
    <w:rsid w:val="00501502"/>
    <w:rsid w:val="00524520"/>
    <w:rsid w:val="00530FAB"/>
    <w:rsid w:val="005340DE"/>
    <w:rsid w:val="00541C21"/>
    <w:rsid w:val="00544A5D"/>
    <w:rsid w:val="00553128"/>
    <w:rsid w:val="00577F50"/>
    <w:rsid w:val="005B6509"/>
    <w:rsid w:val="005E5C81"/>
    <w:rsid w:val="005F790F"/>
    <w:rsid w:val="006263D3"/>
    <w:rsid w:val="006725D0"/>
    <w:rsid w:val="006A1CD5"/>
    <w:rsid w:val="006B3617"/>
    <w:rsid w:val="006C5A88"/>
    <w:rsid w:val="006D4647"/>
    <w:rsid w:val="006E56AA"/>
    <w:rsid w:val="006E7EC3"/>
    <w:rsid w:val="006F3FED"/>
    <w:rsid w:val="00700BEC"/>
    <w:rsid w:val="00704B09"/>
    <w:rsid w:val="00710A4F"/>
    <w:rsid w:val="00720DCE"/>
    <w:rsid w:val="007421CE"/>
    <w:rsid w:val="00754C5B"/>
    <w:rsid w:val="00755013"/>
    <w:rsid w:val="007700C6"/>
    <w:rsid w:val="0077605E"/>
    <w:rsid w:val="00790FC6"/>
    <w:rsid w:val="00794315"/>
    <w:rsid w:val="007B128F"/>
    <w:rsid w:val="007B5728"/>
    <w:rsid w:val="007E2A3B"/>
    <w:rsid w:val="007E6839"/>
    <w:rsid w:val="007F18A0"/>
    <w:rsid w:val="007F5818"/>
    <w:rsid w:val="00842851"/>
    <w:rsid w:val="008622EC"/>
    <w:rsid w:val="00873F6A"/>
    <w:rsid w:val="008776B5"/>
    <w:rsid w:val="00880EC0"/>
    <w:rsid w:val="008903D3"/>
    <w:rsid w:val="008B1924"/>
    <w:rsid w:val="008D0A09"/>
    <w:rsid w:val="008E3531"/>
    <w:rsid w:val="00903D1D"/>
    <w:rsid w:val="00905185"/>
    <w:rsid w:val="00924BF8"/>
    <w:rsid w:val="00942D30"/>
    <w:rsid w:val="00973C5A"/>
    <w:rsid w:val="00977432"/>
    <w:rsid w:val="00977917"/>
    <w:rsid w:val="009818B7"/>
    <w:rsid w:val="00985F1A"/>
    <w:rsid w:val="009960F9"/>
    <w:rsid w:val="009A0BB5"/>
    <w:rsid w:val="009A46AE"/>
    <w:rsid w:val="009C11C8"/>
    <w:rsid w:val="009C490A"/>
    <w:rsid w:val="009C5BE7"/>
    <w:rsid w:val="009C69AF"/>
    <w:rsid w:val="009D5CF3"/>
    <w:rsid w:val="009D606D"/>
    <w:rsid w:val="009E015F"/>
    <w:rsid w:val="009E03C6"/>
    <w:rsid w:val="009E32FC"/>
    <w:rsid w:val="009E6869"/>
    <w:rsid w:val="00A00922"/>
    <w:rsid w:val="00A01644"/>
    <w:rsid w:val="00A03BD1"/>
    <w:rsid w:val="00A07272"/>
    <w:rsid w:val="00A12049"/>
    <w:rsid w:val="00A1216F"/>
    <w:rsid w:val="00A148A8"/>
    <w:rsid w:val="00A51303"/>
    <w:rsid w:val="00A53FA0"/>
    <w:rsid w:val="00A576AA"/>
    <w:rsid w:val="00A8785F"/>
    <w:rsid w:val="00A92235"/>
    <w:rsid w:val="00A94F06"/>
    <w:rsid w:val="00AA7402"/>
    <w:rsid w:val="00AB63E1"/>
    <w:rsid w:val="00AC5E3A"/>
    <w:rsid w:val="00AC78F9"/>
    <w:rsid w:val="00AD3DA9"/>
    <w:rsid w:val="00B00377"/>
    <w:rsid w:val="00B0754E"/>
    <w:rsid w:val="00B12F47"/>
    <w:rsid w:val="00B163AA"/>
    <w:rsid w:val="00B24527"/>
    <w:rsid w:val="00B37BF3"/>
    <w:rsid w:val="00B46C3D"/>
    <w:rsid w:val="00B67982"/>
    <w:rsid w:val="00B878FB"/>
    <w:rsid w:val="00BA367B"/>
    <w:rsid w:val="00BA5ED9"/>
    <w:rsid w:val="00BC6A62"/>
    <w:rsid w:val="00BC72A5"/>
    <w:rsid w:val="00BD73BF"/>
    <w:rsid w:val="00BD79A9"/>
    <w:rsid w:val="00C1494F"/>
    <w:rsid w:val="00C14B5B"/>
    <w:rsid w:val="00C46622"/>
    <w:rsid w:val="00C474C1"/>
    <w:rsid w:val="00C50340"/>
    <w:rsid w:val="00C54B14"/>
    <w:rsid w:val="00C9054F"/>
    <w:rsid w:val="00CB5DE4"/>
    <w:rsid w:val="00CD0E4F"/>
    <w:rsid w:val="00CE1B1E"/>
    <w:rsid w:val="00CF55B3"/>
    <w:rsid w:val="00D00DD0"/>
    <w:rsid w:val="00D1405A"/>
    <w:rsid w:val="00D5535E"/>
    <w:rsid w:val="00D67B6E"/>
    <w:rsid w:val="00D738E9"/>
    <w:rsid w:val="00D77B8B"/>
    <w:rsid w:val="00D82A2A"/>
    <w:rsid w:val="00D92531"/>
    <w:rsid w:val="00DA364F"/>
    <w:rsid w:val="00DB59E9"/>
    <w:rsid w:val="00DD4CEB"/>
    <w:rsid w:val="00E01FAA"/>
    <w:rsid w:val="00E12121"/>
    <w:rsid w:val="00E12C2C"/>
    <w:rsid w:val="00E44325"/>
    <w:rsid w:val="00E515C9"/>
    <w:rsid w:val="00E71D77"/>
    <w:rsid w:val="00E82132"/>
    <w:rsid w:val="00E9033A"/>
    <w:rsid w:val="00EC4A0D"/>
    <w:rsid w:val="00ED0F6D"/>
    <w:rsid w:val="00ED2FCC"/>
    <w:rsid w:val="00ED4E9A"/>
    <w:rsid w:val="00F0096D"/>
    <w:rsid w:val="00F55F86"/>
    <w:rsid w:val="00F67E7F"/>
    <w:rsid w:val="00F835CE"/>
    <w:rsid w:val="00FB6E4F"/>
    <w:rsid w:val="00FC4CC1"/>
    <w:rsid w:val="00FD3161"/>
    <w:rsid w:val="00FE3BA3"/>
    <w:rsid w:val="00FE6D0D"/>
    <w:rsid w:val="00FF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Words>
  <Characters>1232</Characters>
  <Application>Microsoft Office Word</Application>
  <DocSecurity>0</DocSecurity>
  <Lines>10</Lines>
  <Paragraphs>2</Paragraphs>
  <ScaleCrop>false</ScaleCrop>
  <Company>Lenovo</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朱宇心</dc:creator>
  <cp:lastModifiedBy>朱宇心</cp:lastModifiedBy>
  <cp:revision>1</cp:revision>
  <dcterms:created xsi:type="dcterms:W3CDTF">2019-12-19T03:19:00Z</dcterms:created>
  <dcterms:modified xsi:type="dcterms:W3CDTF">2019-12-19T03:20:00Z</dcterms:modified>
</cp:coreProperties>
</file>